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92" w:rsidRDefault="00160692"/>
    <w:p w:rsidR="000232B4" w:rsidRPr="00F908F0" w:rsidRDefault="000232B4" w:rsidP="00BB5CAE">
      <w:pPr>
        <w:jc w:val="both"/>
        <w:rPr>
          <w:b/>
          <w:color w:val="0070C0"/>
          <w:sz w:val="32"/>
          <w:szCs w:val="32"/>
        </w:rPr>
      </w:pPr>
      <w:r w:rsidRPr="00F908F0">
        <w:rPr>
          <w:b/>
          <w:color w:val="0070C0"/>
          <w:sz w:val="32"/>
          <w:szCs w:val="32"/>
        </w:rPr>
        <w:t>Early Intervention Team</w:t>
      </w:r>
    </w:p>
    <w:p w:rsidR="000232B4" w:rsidRPr="00F908F0" w:rsidRDefault="000232B4" w:rsidP="00BB5CAE">
      <w:pPr>
        <w:jc w:val="both"/>
        <w:rPr>
          <w:sz w:val="24"/>
          <w:szCs w:val="24"/>
        </w:rPr>
      </w:pPr>
      <w:r w:rsidRPr="00F908F0">
        <w:rPr>
          <w:sz w:val="24"/>
          <w:szCs w:val="24"/>
        </w:rPr>
        <w:t>For your child with additional needs, the following agencies come and work with us.</w:t>
      </w:r>
    </w:p>
    <w:p w:rsidR="000232B4" w:rsidRPr="00F908F0" w:rsidRDefault="00AF046F" w:rsidP="00BB5CAE">
      <w:pPr>
        <w:jc w:val="both"/>
        <w:rPr>
          <w:sz w:val="24"/>
          <w:szCs w:val="24"/>
        </w:rPr>
      </w:pPr>
      <w:r>
        <w:rPr>
          <w:sz w:val="24"/>
          <w:szCs w:val="24"/>
        </w:rPr>
        <w:t xml:space="preserve">The setting </w:t>
      </w:r>
      <w:proofErr w:type="spellStart"/>
      <w:r>
        <w:rPr>
          <w:sz w:val="24"/>
          <w:szCs w:val="24"/>
        </w:rPr>
        <w:t>SENC</w:t>
      </w:r>
      <w:r w:rsidR="000232B4" w:rsidRPr="00F908F0">
        <w:rPr>
          <w:sz w:val="24"/>
          <w:szCs w:val="24"/>
        </w:rPr>
        <w:t>o</w:t>
      </w:r>
      <w:proofErr w:type="spellEnd"/>
      <w:r w:rsidR="000232B4" w:rsidRPr="00F908F0">
        <w:rPr>
          <w:sz w:val="24"/>
          <w:szCs w:val="24"/>
        </w:rPr>
        <w:t xml:space="preserve"> (Special Educational Needs Coordinator) is the first point of contact at </w:t>
      </w:r>
      <w:proofErr w:type="spellStart"/>
      <w:r w:rsidR="006A2CEC">
        <w:rPr>
          <w:sz w:val="24"/>
          <w:szCs w:val="24"/>
        </w:rPr>
        <w:t>Chirton</w:t>
      </w:r>
      <w:proofErr w:type="spellEnd"/>
      <w:r w:rsidR="006A2CEC">
        <w:rPr>
          <w:sz w:val="24"/>
          <w:szCs w:val="24"/>
        </w:rPr>
        <w:t xml:space="preserve"> Pips Pre-School - </w:t>
      </w:r>
      <w:r w:rsidR="00BB5CAE" w:rsidRPr="006A2CEC">
        <w:rPr>
          <w:b/>
          <w:sz w:val="24"/>
          <w:szCs w:val="24"/>
          <w:u w:val="single"/>
        </w:rPr>
        <w:t>Sarah Jones</w:t>
      </w:r>
    </w:p>
    <w:p w:rsidR="000232B4" w:rsidRPr="00F908F0" w:rsidRDefault="000232B4" w:rsidP="00BB5CAE">
      <w:pPr>
        <w:jc w:val="both"/>
        <w:rPr>
          <w:b/>
          <w:color w:val="1F497D" w:themeColor="text2"/>
          <w:sz w:val="24"/>
          <w:szCs w:val="24"/>
        </w:rPr>
      </w:pPr>
      <w:r w:rsidRPr="00F908F0">
        <w:rPr>
          <w:b/>
          <w:color w:val="0070C0"/>
          <w:sz w:val="28"/>
          <w:szCs w:val="28"/>
        </w:rPr>
        <w:t>Structure</w:t>
      </w:r>
      <w:r w:rsidRPr="00F908F0">
        <w:rPr>
          <w:b/>
          <w:color w:val="0070C0"/>
          <w:sz w:val="24"/>
          <w:szCs w:val="24"/>
        </w:rPr>
        <w:t>:</w:t>
      </w:r>
    </w:p>
    <w:p w:rsidR="000232B4" w:rsidRPr="00F908F0" w:rsidRDefault="006A2CEC" w:rsidP="00BB5CAE">
      <w:pPr>
        <w:jc w:val="both"/>
        <w:rPr>
          <w:sz w:val="24"/>
          <w:szCs w:val="24"/>
        </w:rPr>
      </w:pPr>
      <w:r>
        <w:rPr>
          <w:sz w:val="24"/>
          <w:szCs w:val="24"/>
        </w:rPr>
        <w:t>Sarah</w:t>
      </w:r>
      <w:r w:rsidR="000232B4" w:rsidRPr="00F908F0">
        <w:rPr>
          <w:sz w:val="24"/>
          <w:szCs w:val="24"/>
        </w:rPr>
        <w:t xml:space="preserve"> contacts the Early Years Incl</w:t>
      </w:r>
      <w:r w:rsidR="000C0076">
        <w:rPr>
          <w:sz w:val="24"/>
          <w:szCs w:val="24"/>
        </w:rPr>
        <w:t>u</w:t>
      </w:r>
      <w:r w:rsidR="00BB5CAE">
        <w:rPr>
          <w:sz w:val="24"/>
          <w:szCs w:val="24"/>
        </w:rPr>
        <w:t>sion Officer who is Emma Perry</w:t>
      </w:r>
      <w:r w:rsidR="000232B4" w:rsidRPr="00F908F0">
        <w:rPr>
          <w:sz w:val="24"/>
          <w:szCs w:val="24"/>
        </w:rPr>
        <w:t xml:space="preserve"> for additional advice and support through a number of outside agencies such as:</w:t>
      </w:r>
    </w:p>
    <w:p w:rsidR="000232B4" w:rsidRPr="00F908F0" w:rsidRDefault="000232B4" w:rsidP="00BB5CAE">
      <w:pPr>
        <w:pStyle w:val="ListParagraph"/>
        <w:numPr>
          <w:ilvl w:val="0"/>
          <w:numId w:val="1"/>
        </w:numPr>
        <w:jc w:val="both"/>
        <w:rPr>
          <w:sz w:val="24"/>
          <w:szCs w:val="24"/>
        </w:rPr>
      </w:pPr>
      <w:r w:rsidRPr="00F908F0">
        <w:rPr>
          <w:sz w:val="24"/>
          <w:szCs w:val="24"/>
        </w:rPr>
        <w:t>Speech and language therapists</w:t>
      </w:r>
    </w:p>
    <w:p w:rsidR="000232B4" w:rsidRPr="00F908F0" w:rsidRDefault="000232B4" w:rsidP="00BB5CAE">
      <w:pPr>
        <w:pStyle w:val="ListParagraph"/>
        <w:numPr>
          <w:ilvl w:val="0"/>
          <w:numId w:val="1"/>
        </w:numPr>
        <w:jc w:val="both"/>
        <w:rPr>
          <w:sz w:val="24"/>
          <w:szCs w:val="24"/>
        </w:rPr>
      </w:pPr>
      <w:r w:rsidRPr="00F908F0">
        <w:rPr>
          <w:sz w:val="24"/>
          <w:szCs w:val="24"/>
        </w:rPr>
        <w:t>Educational psychologists</w:t>
      </w:r>
    </w:p>
    <w:p w:rsidR="000232B4" w:rsidRPr="00F908F0" w:rsidRDefault="000232B4" w:rsidP="00BB5CAE">
      <w:pPr>
        <w:pStyle w:val="ListParagraph"/>
        <w:numPr>
          <w:ilvl w:val="0"/>
          <w:numId w:val="1"/>
        </w:numPr>
        <w:jc w:val="both"/>
        <w:rPr>
          <w:sz w:val="24"/>
          <w:szCs w:val="24"/>
        </w:rPr>
      </w:pPr>
      <w:r w:rsidRPr="00F908F0">
        <w:rPr>
          <w:sz w:val="24"/>
          <w:szCs w:val="24"/>
        </w:rPr>
        <w:t>Occupational therapists</w:t>
      </w:r>
    </w:p>
    <w:p w:rsidR="000232B4" w:rsidRPr="00F908F0" w:rsidRDefault="000232B4" w:rsidP="00BB5CAE">
      <w:pPr>
        <w:pStyle w:val="ListParagraph"/>
        <w:numPr>
          <w:ilvl w:val="0"/>
          <w:numId w:val="1"/>
        </w:numPr>
        <w:jc w:val="both"/>
        <w:rPr>
          <w:sz w:val="24"/>
          <w:szCs w:val="24"/>
        </w:rPr>
      </w:pPr>
      <w:r w:rsidRPr="00F908F0">
        <w:rPr>
          <w:sz w:val="24"/>
          <w:szCs w:val="24"/>
        </w:rPr>
        <w:t>Portage</w:t>
      </w:r>
    </w:p>
    <w:p w:rsidR="000232B4" w:rsidRPr="00F908F0" w:rsidRDefault="000232B4" w:rsidP="00BB5CAE">
      <w:pPr>
        <w:pStyle w:val="ListParagraph"/>
        <w:numPr>
          <w:ilvl w:val="0"/>
          <w:numId w:val="1"/>
        </w:numPr>
        <w:jc w:val="both"/>
        <w:rPr>
          <w:sz w:val="24"/>
          <w:szCs w:val="24"/>
        </w:rPr>
      </w:pPr>
      <w:r w:rsidRPr="00F908F0">
        <w:rPr>
          <w:sz w:val="24"/>
          <w:szCs w:val="24"/>
        </w:rPr>
        <w:t>Behaviour support</w:t>
      </w:r>
    </w:p>
    <w:p w:rsidR="000232B4" w:rsidRPr="00F908F0" w:rsidRDefault="000232B4" w:rsidP="00BB5CAE">
      <w:pPr>
        <w:pStyle w:val="ListParagraph"/>
        <w:numPr>
          <w:ilvl w:val="0"/>
          <w:numId w:val="1"/>
        </w:numPr>
        <w:jc w:val="both"/>
        <w:rPr>
          <w:sz w:val="24"/>
          <w:szCs w:val="24"/>
        </w:rPr>
      </w:pPr>
      <w:r w:rsidRPr="00F908F0">
        <w:rPr>
          <w:sz w:val="24"/>
          <w:szCs w:val="24"/>
        </w:rPr>
        <w:t>Paediatricians</w:t>
      </w:r>
    </w:p>
    <w:p w:rsidR="000232B4" w:rsidRPr="00802AC9" w:rsidRDefault="000232B4" w:rsidP="00BB5CAE">
      <w:pPr>
        <w:pStyle w:val="ListParagraph"/>
        <w:numPr>
          <w:ilvl w:val="0"/>
          <w:numId w:val="1"/>
        </w:numPr>
        <w:jc w:val="both"/>
        <w:rPr>
          <w:sz w:val="24"/>
          <w:szCs w:val="24"/>
        </w:rPr>
      </w:pPr>
      <w:r w:rsidRPr="00F908F0">
        <w:rPr>
          <w:sz w:val="24"/>
          <w:szCs w:val="24"/>
        </w:rPr>
        <w:t>Health visitor</w:t>
      </w:r>
    </w:p>
    <w:p w:rsidR="000232B4" w:rsidRPr="00F908F0" w:rsidRDefault="000232B4" w:rsidP="00BB5CAE">
      <w:pPr>
        <w:pStyle w:val="ListParagraph"/>
        <w:numPr>
          <w:ilvl w:val="0"/>
          <w:numId w:val="1"/>
        </w:numPr>
        <w:jc w:val="both"/>
        <w:rPr>
          <w:sz w:val="24"/>
          <w:szCs w:val="24"/>
        </w:rPr>
      </w:pPr>
      <w:r w:rsidRPr="00F908F0">
        <w:rPr>
          <w:sz w:val="24"/>
          <w:szCs w:val="24"/>
        </w:rPr>
        <w:t>District specialist centre</w:t>
      </w:r>
    </w:p>
    <w:p w:rsidR="000232B4" w:rsidRDefault="000232B4" w:rsidP="00BB5CAE">
      <w:pPr>
        <w:jc w:val="both"/>
      </w:pPr>
    </w:p>
    <w:p w:rsidR="000232B4" w:rsidRDefault="00D05721" w:rsidP="00BB5CAE">
      <w:pPr>
        <w:jc w:val="both"/>
      </w:pPr>
      <w:r w:rsidRPr="00D05721">
        <w:rPr>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5pt;margin-top:5.65pt;width:105.75pt;height:28.5pt;z-index:251660288;mso-width-relative:margin;mso-height-relative:margin">
            <v:textbox>
              <w:txbxContent>
                <w:p w:rsidR="0002666A" w:rsidRDefault="0002666A">
                  <w:r>
                    <w:t>Updated June 2013</w:t>
                  </w:r>
                </w:p>
              </w:txbxContent>
            </v:textbox>
          </v:shape>
        </w:pict>
      </w:r>
    </w:p>
    <w:p w:rsidR="000232B4" w:rsidRDefault="000232B4" w:rsidP="00BB5CAE">
      <w:pPr>
        <w:jc w:val="both"/>
      </w:pPr>
    </w:p>
    <w:p w:rsidR="000232B4" w:rsidRDefault="000232B4"/>
    <w:p w:rsidR="00275BF7" w:rsidRDefault="00275BF7" w:rsidP="00BB5CAE">
      <w:pPr>
        <w:jc w:val="both"/>
        <w:rPr>
          <w:b/>
          <w:color w:val="943634" w:themeColor="accent2" w:themeShade="BF"/>
          <w:sz w:val="32"/>
          <w:szCs w:val="32"/>
        </w:rPr>
      </w:pPr>
    </w:p>
    <w:p w:rsidR="000232B4" w:rsidRDefault="000232B4" w:rsidP="00BB5CAE">
      <w:pPr>
        <w:jc w:val="both"/>
        <w:rPr>
          <w:b/>
          <w:color w:val="943634" w:themeColor="accent2" w:themeShade="BF"/>
          <w:sz w:val="32"/>
          <w:szCs w:val="32"/>
        </w:rPr>
      </w:pPr>
      <w:r>
        <w:rPr>
          <w:b/>
          <w:color w:val="943634" w:themeColor="accent2" w:themeShade="BF"/>
          <w:sz w:val="32"/>
          <w:szCs w:val="32"/>
        </w:rPr>
        <w:t>Strategies:</w:t>
      </w:r>
    </w:p>
    <w:p w:rsidR="000232B4" w:rsidRPr="00F908F0" w:rsidRDefault="000232B4" w:rsidP="006A2CEC">
      <w:pPr>
        <w:rPr>
          <w:b/>
          <w:color w:val="943634" w:themeColor="accent2" w:themeShade="BF"/>
          <w:sz w:val="32"/>
          <w:szCs w:val="32"/>
        </w:rPr>
      </w:pPr>
      <w:r w:rsidRPr="00F908F0">
        <w:rPr>
          <w:b/>
          <w:color w:val="943634" w:themeColor="accent2" w:themeShade="BF"/>
          <w:sz w:val="32"/>
          <w:szCs w:val="32"/>
        </w:rPr>
        <w:t>IEP/IBP (Individual Education Plans/Individual Behaviours Plans)</w:t>
      </w:r>
    </w:p>
    <w:p w:rsidR="000232B4" w:rsidRPr="00F908F0" w:rsidRDefault="006A2CEC" w:rsidP="00BB5CAE">
      <w:pPr>
        <w:jc w:val="both"/>
        <w:rPr>
          <w:sz w:val="24"/>
          <w:szCs w:val="24"/>
        </w:rPr>
      </w:pPr>
      <w:r>
        <w:rPr>
          <w:sz w:val="24"/>
          <w:szCs w:val="24"/>
        </w:rPr>
        <w:t>The</w:t>
      </w:r>
      <w:r w:rsidR="000232B4" w:rsidRPr="00F908F0">
        <w:rPr>
          <w:sz w:val="24"/>
          <w:szCs w:val="24"/>
        </w:rPr>
        <w:t>s</w:t>
      </w:r>
      <w:r>
        <w:rPr>
          <w:sz w:val="24"/>
          <w:szCs w:val="24"/>
        </w:rPr>
        <w:t>e</w:t>
      </w:r>
      <w:r w:rsidR="000232B4" w:rsidRPr="00F908F0">
        <w:rPr>
          <w:sz w:val="24"/>
          <w:szCs w:val="24"/>
        </w:rPr>
        <w:t xml:space="preserve"> document</w:t>
      </w:r>
      <w:r>
        <w:rPr>
          <w:sz w:val="24"/>
          <w:szCs w:val="24"/>
        </w:rPr>
        <w:t>s</w:t>
      </w:r>
      <w:r w:rsidR="000232B4" w:rsidRPr="00F908F0">
        <w:rPr>
          <w:sz w:val="24"/>
          <w:szCs w:val="24"/>
        </w:rPr>
        <w:t xml:space="preserve"> ensure everyone is working towards one target/goal using </w:t>
      </w:r>
      <w:r w:rsidRPr="00F908F0">
        <w:rPr>
          <w:sz w:val="24"/>
          <w:szCs w:val="24"/>
        </w:rPr>
        <w:t>a cohesive</w:t>
      </w:r>
      <w:r>
        <w:rPr>
          <w:sz w:val="24"/>
          <w:szCs w:val="24"/>
        </w:rPr>
        <w:t xml:space="preserve"> approach. They</w:t>
      </w:r>
      <w:r w:rsidR="000232B4" w:rsidRPr="00F908F0">
        <w:rPr>
          <w:sz w:val="24"/>
          <w:szCs w:val="24"/>
        </w:rPr>
        <w:t xml:space="preserve"> also form evidence of your child’s progress as they are reviewed and evaluated every 6-12 weeks depending on the child’s needs.</w:t>
      </w:r>
    </w:p>
    <w:p w:rsidR="000232B4" w:rsidRPr="00F908F0" w:rsidRDefault="00DA554D" w:rsidP="006A2CEC">
      <w:pPr>
        <w:rPr>
          <w:b/>
          <w:color w:val="943634" w:themeColor="accent2" w:themeShade="BF"/>
          <w:sz w:val="32"/>
          <w:szCs w:val="32"/>
        </w:rPr>
      </w:pPr>
      <w:r>
        <w:rPr>
          <w:b/>
          <w:color w:val="943634" w:themeColor="accent2" w:themeShade="BF"/>
          <w:sz w:val="32"/>
          <w:szCs w:val="32"/>
        </w:rPr>
        <w:t>CAF (Common Assessment F</w:t>
      </w:r>
      <w:r w:rsidR="000232B4" w:rsidRPr="00F908F0">
        <w:rPr>
          <w:b/>
          <w:color w:val="943634" w:themeColor="accent2" w:themeShade="BF"/>
          <w:sz w:val="32"/>
          <w:szCs w:val="32"/>
        </w:rPr>
        <w:t>ramework)</w:t>
      </w:r>
    </w:p>
    <w:p w:rsidR="000232B4" w:rsidRDefault="00DA554D" w:rsidP="00BB5CAE">
      <w:pPr>
        <w:jc w:val="both"/>
        <w:rPr>
          <w:sz w:val="24"/>
          <w:szCs w:val="24"/>
        </w:rPr>
      </w:pPr>
      <w:r>
        <w:rPr>
          <w:sz w:val="24"/>
          <w:szCs w:val="24"/>
        </w:rPr>
        <w:t>The CAF</w:t>
      </w:r>
      <w:r w:rsidR="000232B4">
        <w:rPr>
          <w:sz w:val="24"/>
          <w:szCs w:val="24"/>
        </w:rPr>
        <w:t xml:space="preserve"> </w:t>
      </w:r>
      <w:r w:rsidR="000232B4" w:rsidRPr="00F908F0">
        <w:rPr>
          <w:sz w:val="24"/>
          <w:szCs w:val="24"/>
        </w:rPr>
        <w:t>ensure</w:t>
      </w:r>
      <w:r>
        <w:rPr>
          <w:sz w:val="24"/>
          <w:szCs w:val="24"/>
        </w:rPr>
        <w:t>s</w:t>
      </w:r>
      <w:r w:rsidR="000232B4" w:rsidRPr="00F908F0">
        <w:rPr>
          <w:sz w:val="24"/>
          <w:szCs w:val="24"/>
        </w:rPr>
        <w:t xml:space="preserve"> that all unmet needs are met. A CAF may be opened anytime from when a child is conceived up to the age of 19.</w:t>
      </w:r>
    </w:p>
    <w:p w:rsidR="006A2CEC" w:rsidRPr="00F908F0" w:rsidRDefault="006A2CEC" w:rsidP="00BB5CAE">
      <w:pPr>
        <w:jc w:val="both"/>
        <w:rPr>
          <w:sz w:val="24"/>
          <w:szCs w:val="24"/>
        </w:rPr>
      </w:pPr>
    </w:p>
    <w:p w:rsidR="000232B4" w:rsidRDefault="000232B4" w:rsidP="00BB5CAE">
      <w:pPr>
        <w:jc w:val="both"/>
        <w:rPr>
          <w:b/>
        </w:rPr>
      </w:pPr>
      <w:r w:rsidRPr="000232B4">
        <w:rPr>
          <w:b/>
        </w:rPr>
        <w:t>I hope this leaflet is useful and gives you an over</w:t>
      </w:r>
      <w:r>
        <w:rPr>
          <w:b/>
        </w:rPr>
        <w:t xml:space="preserve">view of the different services </w:t>
      </w:r>
      <w:r w:rsidRPr="000232B4">
        <w:rPr>
          <w:b/>
        </w:rPr>
        <w:t xml:space="preserve">that are available to help and support your child during this period in their life. If you have any further questions or information do not hesitate to talk to the Setting  </w:t>
      </w:r>
      <w:proofErr w:type="spellStart"/>
      <w:r w:rsidRPr="000232B4">
        <w:rPr>
          <w:b/>
        </w:rPr>
        <w:t>SENCo</w:t>
      </w:r>
      <w:proofErr w:type="spellEnd"/>
      <w:r w:rsidRPr="000232B4">
        <w:rPr>
          <w:b/>
        </w:rPr>
        <w:t>, as it is vital that everyone involved with your child  regularly  shares information and there is open communication as our primary goal is supporting your child.</w:t>
      </w:r>
    </w:p>
    <w:p w:rsidR="002B1C38" w:rsidRDefault="002B1C38" w:rsidP="00BB5CAE">
      <w:pPr>
        <w:jc w:val="both"/>
        <w:rPr>
          <w:b/>
        </w:rPr>
      </w:pPr>
    </w:p>
    <w:p w:rsidR="000232B4" w:rsidRDefault="000232B4" w:rsidP="00BB5CAE">
      <w:pPr>
        <w:jc w:val="both"/>
      </w:pPr>
    </w:p>
    <w:p w:rsidR="002B1C38" w:rsidRDefault="002B1C38" w:rsidP="00BB5CAE">
      <w:pPr>
        <w:jc w:val="both"/>
      </w:pPr>
    </w:p>
    <w:p w:rsidR="000232B4" w:rsidRDefault="00BB5CAE" w:rsidP="00BB5CAE">
      <w:pPr>
        <w:jc w:val="center"/>
        <w:rPr>
          <w:rFonts w:ascii="Comic Sans MS" w:hAnsi="Comic Sans MS"/>
          <w:sz w:val="40"/>
          <w:szCs w:val="40"/>
        </w:rPr>
      </w:pPr>
      <w:r w:rsidRPr="00BB5CAE">
        <w:rPr>
          <w:rFonts w:ascii="Comic Sans MS" w:hAnsi="Comic Sans MS"/>
          <w:noProof/>
          <w:sz w:val="40"/>
          <w:szCs w:val="40"/>
          <w:lang w:eastAsia="en-GB"/>
        </w:rPr>
        <w:drawing>
          <wp:inline distT="0" distB="0" distL="0" distR="0">
            <wp:extent cx="1169769" cy="1188020"/>
            <wp:effectExtent l="57150" t="76200" r="68481" b="50230"/>
            <wp:docPr id="1" name="Picture 1" descr="cherries.jpg"/>
            <wp:cNvGraphicFramePr/>
            <a:graphic xmlns:a="http://schemas.openxmlformats.org/drawingml/2006/main">
              <a:graphicData uri="http://schemas.openxmlformats.org/drawingml/2006/picture">
                <pic:pic xmlns:pic="http://schemas.openxmlformats.org/drawingml/2006/picture">
                  <pic:nvPicPr>
                    <pic:cNvPr id="0" name="cherries.jpg"/>
                    <pic:cNvPicPr/>
                  </pic:nvPicPr>
                  <pic:blipFill>
                    <a:blip r:embed="rId5" cstate="print"/>
                    <a:stretch>
                      <a:fillRect/>
                    </a:stretch>
                  </pic:blipFill>
                  <pic:spPr>
                    <a:xfrm rot="418947">
                      <a:off x="0" y="0"/>
                      <a:ext cx="1176528" cy="1194884"/>
                    </a:xfrm>
                    <a:prstGeom prst="rect">
                      <a:avLst/>
                    </a:prstGeom>
                  </pic:spPr>
                </pic:pic>
              </a:graphicData>
            </a:graphic>
          </wp:inline>
        </w:drawing>
      </w:r>
    </w:p>
    <w:p w:rsidR="002B1C38" w:rsidRDefault="002B1C38" w:rsidP="002B1C38">
      <w:pPr>
        <w:jc w:val="center"/>
        <w:rPr>
          <w:rFonts w:ascii="Comic Sans MS" w:hAnsi="Comic Sans MS"/>
          <w:sz w:val="40"/>
          <w:szCs w:val="40"/>
        </w:rPr>
      </w:pPr>
      <w:proofErr w:type="spellStart"/>
      <w:r w:rsidRPr="00BB5CAE">
        <w:rPr>
          <w:rFonts w:ascii="Comic Sans MS" w:hAnsi="Comic Sans MS"/>
          <w:sz w:val="40"/>
          <w:szCs w:val="40"/>
        </w:rPr>
        <w:t>Chirton</w:t>
      </w:r>
      <w:proofErr w:type="spellEnd"/>
      <w:r w:rsidRPr="00BB5CAE">
        <w:rPr>
          <w:rFonts w:ascii="Comic Sans MS" w:hAnsi="Comic Sans MS"/>
          <w:sz w:val="40"/>
          <w:szCs w:val="40"/>
        </w:rPr>
        <w:t xml:space="preserve"> Pips Pre-School</w:t>
      </w:r>
    </w:p>
    <w:p w:rsidR="002B1C38" w:rsidRDefault="002B1C38" w:rsidP="000232B4">
      <w:pPr>
        <w:jc w:val="center"/>
        <w:rPr>
          <w:rFonts w:ascii="Comic Sans MS" w:hAnsi="Comic Sans MS"/>
          <w:sz w:val="40"/>
          <w:szCs w:val="40"/>
        </w:rPr>
      </w:pPr>
    </w:p>
    <w:p w:rsidR="000232B4" w:rsidRPr="00873A4F" w:rsidRDefault="002B1C38" w:rsidP="000232B4">
      <w:pPr>
        <w:jc w:val="center"/>
        <w:rPr>
          <w:sz w:val="36"/>
          <w:szCs w:val="36"/>
        </w:rPr>
      </w:pPr>
      <w:r w:rsidRPr="00873A4F">
        <w:rPr>
          <w:sz w:val="36"/>
          <w:szCs w:val="36"/>
        </w:rPr>
        <w:t xml:space="preserve"> </w:t>
      </w:r>
      <w:r w:rsidR="000232B4" w:rsidRPr="00873A4F">
        <w:rPr>
          <w:sz w:val="36"/>
          <w:szCs w:val="36"/>
        </w:rPr>
        <w:t>‘</w:t>
      </w:r>
      <w:r>
        <w:rPr>
          <w:sz w:val="36"/>
          <w:szCs w:val="36"/>
        </w:rPr>
        <w:t>Supporting Children &amp; their Families’</w:t>
      </w:r>
    </w:p>
    <w:p w:rsidR="000232B4" w:rsidRDefault="000232B4" w:rsidP="00BB5CAE">
      <w:pPr>
        <w:jc w:val="both"/>
        <w:rPr>
          <w:sz w:val="32"/>
          <w:szCs w:val="32"/>
        </w:rPr>
      </w:pPr>
      <w:r>
        <w:rPr>
          <w:sz w:val="32"/>
          <w:szCs w:val="32"/>
        </w:rPr>
        <w:t xml:space="preserve">An information sheet </w:t>
      </w:r>
      <w:r w:rsidR="001D31B0">
        <w:rPr>
          <w:sz w:val="32"/>
          <w:szCs w:val="32"/>
        </w:rPr>
        <w:t xml:space="preserve">that </w:t>
      </w:r>
      <w:r>
        <w:rPr>
          <w:sz w:val="32"/>
          <w:szCs w:val="32"/>
        </w:rPr>
        <w:t xml:space="preserve">aims to give parents /carers information </w:t>
      </w:r>
      <w:r w:rsidRPr="00873A4F">
        <w:rPr>
          <w:sz w:val="32"/>
          <w:szCs w:val="32"/>
        </w:rPr>
        <w:t>on</w:t>
      </w:r>
      <w:r>
        <w:rPr>
          <w:sz w:val="32"/>
          <w:szCs w:val="32"/>
        </w:rPr>
        <w:t xml:space="preserve"> the different strategies/ agenci</w:t>
      </w:r>
      <w:r w:rsidR="00AF046F">
        <w:rPr>
          <w:sz w:val="32"/>
          <w:szCs w:val="32"/>
        </w:rPr>
        <w:t xml:space="preserve">es that may be used to support </w:t>
      </w:r>
      <w:r>
        <w:rPr>
          <w:sz w:val="32"/>
          <w:szCs w:val="32"/>
        </w:rPr>
        <w:t xml:space="preserve">your child </w:t>
      </w:r>
      <w:proofErr w:type="gramStart"/>
      <w:r>
        <w:rPr>
          <w:sz w:val="32"/>
          <w:szCs w:val="32"/>
        </w:rPr>
        <w:t>and  you</w:t>
      </w:r>
      <w:proofErr w:type="gramEnd"/>
      <w:r>
        <w:rPr>
          <w:sz w:val="32"/>
          <w:szCs w:val="32"/>
        </w:rPr>
        <w:t xml:space="preserve"> while they are at this Early Years Setting.</w:t>
      </w:r>
    </w:p>
    <w:p w:rsidR="000232B4" w:rsidRDefault="000232B4" w:rsidP="000232B4">
      <w:pPr>
        <w:jc w:val="center"/>
        <w:rPr>
          <w:sz w:val="32"/>
          <w:szCs w:val="32"/>
        </w:rPr>
      </w:pPr>
    </w:p>
    <w:p w:rsidR="000232B4" w:rsidRPr="000232B4" w:rsidRDefault="000232B4">
      <w:pPr>
        <w:rPr>
          <w:b/>
          <w:color w:val="0070C0"/>
          <w:sz w:val="32"/>
          <w:szCs w:val="32"/>
        </w:rPr>
      </w:pPr>
      <w:r w:rsidRPr="000232B4">
        <w:rPr>
          <w:b/>
          <w:color w:val="0070C0"/>
          <w:sz w:val="32"/>
          <w:szCs w:val="32"/>
        </w:rPr>
        <w:lastRenderedPageBreak/>
        <w:t>CONTACTS:</w:t>
      </w:r>
    </w:p>
    <w:p w:rsidR="000232B4" w:rsidRPr="000232B4" w:rsidRDefault="000232B4" w:rsidP="00BB5CAE">
      <w:pPr>
        <w:jc w:val="both"/>
        <w:rPr>
          <w:sz w:val="20"/>
          <w:szCs w:val="20"/>
        </w:rPr>
      </w:pPr>
      <w:r w:rsidRPr="000232B4">
        <w:rPr>
          <w:b/>
          <w:color w:val="943634" w:themeColor="accent2" w:themeShade="BF"/>
          <w:sz w:val="20"/>
          <w:szCs w:val="20"/>
        </w:rPr>
        <w:t>Early Years Inclusion Officer:</w:t>
      </w:r>
      <w:r w:rsidRPr="000232B4">
        <w:rPr>
          <w:color w:val="C0504D" w:themeColor="accent2"/>
          <w:sz w:val="20"/>
          <w:szCs w:val="20"/>
        </w:rPr>
        <w:t xml:space="preserve"> </w:t>
      </w:r>
      <w:r w:rsidR="001D31B0">
        <w:rPr>
          <w:sz w:val="20"/>
          <w:szCs w:val="20"/>
        </w:rPr>
        <w:t xml:space="preserve">Emma Perry: </w:t>
      </w:r>
      <w:r w:rsidR="00EA3D74">
        <w:rPr>
          <w:sz w:val="20"/>
          <w:szCs w:val="20"/>
        </w:rPr>
        <w:t>07561160722</w:t>
      </w:r>
    </w:p>
    <w:p w:rsidR="000232B4" w:rsidRPr="000232B4" w:rsidRDefault="001D31B0" w:rsidP="00BB5CAE">
      <w:pPr>
        <w:jc w:val="both"/>
        <w:rPr>
          <w:sz w:val="20"/>
          <w:szCs w:val="20"/>
        </w:rPr>
      </w:pPr>
      <w:r>
        <w:rPr>
          <w:sz w:val="20"/>
          <w:szCs w:val="20"/>
        </w:rPr>
        <w:t>Emma’s</w:t>
      </w:r>
      <w:r w:rsidR="000232B4" w:rsidRPr="000232B4">
        <w:rPr>
          <w:sz w:val="20"/>
          <w:szCs w:val="20"/>
        </w:rPr>
        <w:t xml:space="preserve"> role is to provide advice and support to early year’s settings within the Devizes area, promoting</w:t>
      </w:r>
      <w:r w:rsidR="00BE51BB">
        <w:rPr>
          <w:sz w:val="20"/>
          <w:szCs w:val="20"/>
        </w:rPr>
        <w:t xml:space="preserve"> the</w:t>
      </w:r>
      <w:r w:rsidR="000232B4" w:rsidRPr="000232B4">
        <w:rPr>
          <w:sz w:val="20"/>
          <w:szCs w:val="20"/>
        </w:rPr>
        <w:t xml:space="preserve"> inclusion of children aged 0-5years with difficulties and disabilities. She works closely with the setting </w:t>
      </w:r>
      <w:proofErr w:type="spellStart"/>
      <w:r w:rsidR="000232B4" w:rsidRPr="000232B4">
        <w:rPr>
          <w:sz w:val="20"/>
          <w:szCs w:val="20"/>
        </w:rPr>
        <w:t>Senco</w:t>
      </w:r>
      <w:proofErr w:type="spellEnd"/>
      <w:r w:rsidR="000232B4" w:rsidRPr="000232B4">
        <w:rPr>
          <w:sz w:val="20"/>
          <w:szCs w:val="20"/>
        </w:rPr>
        <w:t xml:space="preserve"> to ensure early identification and intervention for </w:t>
      </w:r>
      <w:r>
        <w:rPr>
          <w:sz w:val="20"/>
          <w:szCs w:val="20"/>
        </w:rPr>
        <w:t>children and their families. Emma</w:t>
      </w:r>
      <w:r w:rsidR="000232B4" w:rsidRPr="000232B4">
        <w:rPr>
          <w:sz w:val="20"/>
          <w:szCs w:val="20"/>
        </w:rPr>
        <w:t xml:space="preserve"> also works in a multi agency partnership with colleagues from health, social care and education to ensure that positive outcomes for children are achieved.  In order to ensure this multi agency approach</w:t>
      </w:r>
      <w:r>
        <w:rPr>
          <w:sz w:val="20"/>
          <w:szCs w:val="20"/>
        </w:rPr>
        <w:t>,</w:t>
      </w:r>
      <w:r w:rsidR="000232B4" w:rsidRPr="000232B4">
        <w:rPr>
          <w:sz w:val="20"/>
          <w:szCs w:val="20"/>
        </w:rPr>
        <w:t xml:space="preserve"> regular m</w:t>
      </w:r>
      <w:r>
        <w:rPr>
          <w:sz w:val="20"/>
          <w:szCs w:val="20"/>
        </w:rPr>
        <w:t>eeting</w:t>
      </w:r>
      <w:r w:rsidR="00BE51BB">
        <w:rPr>
          <w:sz w:val="20"/>
          <w:szCs w:val="20"/>
        </w:rPr>
        <w:t>s</w:t>
      </w:r>
      <w:r>
        <w:rPr>
          <w:sz w:val="20"/>
          <w:szCs w:val="20"/>
        </w:rPr>
        <w:t xml:space="preserve"> will take place which</w:t>
      </w:r>
      <w:r w:rsidR="000232B4" w:rsidRPr="000232B4">
        <w:rPr>
          <w:sz w:val="20"/>
          <w:szCs w:val="20"/>
        </w:rPr>
        <w:t xml:space="preserve"> </w:t>
      </w:r>
      <w:r>
        <w:rPr>
          <w:sz w:val="20"/>
          <w:szCs w:val="20"/>
        </w:rPr>
        <w:t>all agencies will be invited to</w:t>
      </w:r>
      <w:r w:rsidR="00BE51BB">
        <w:rPr>
          <w:sz w:val="20"/>
          <w:szCs w:val="20"/>
        </w:rPr>
        <w:t>.  The</w:t>
      </w:r>
      <w:r w:rsidR="000232B4" w:rsidRPr="000232B4">
        <w:rPr>
          <w:sz w:val="20"/>
          <w:szCs w:val="20"/>
        </w:rPr>
        <w:t xml:space="preserve"> child</w:t>
      </w:r>
      <w:r w:rsidR="00BE51BB">
        <w:rPr>
          <w:sz w:val="20"/>
          <w:szCs w:val="20"/>
        </w:rPr>
        <w:t>’s</w:t>
      </w:r>
      <w:r w:rsidR="000232B4" w:rsidRPr="000232B4">
        <w:rPr>
          <w:sz w:val="20"/>
          <w:szCs w:val="20"/>
        </w:rPr>
        <w:t xml:space="preserve"> </w:t>
      </w:r>
      <w:r w:rsidR="006A2CEC" w:rsidRPr="000232B4">
        <w:rPr>
          <w:sz w:val="20"/>
          <w:szCs w:val="20"/>
        </w:rPr>
        <w:t>needs will</w:t>
      </w:r>
      <w:r w:rsidR="00BE51BB">
        <w:rPr>
          <w:sz w:val="20"/>
          <w:szCs w:val="20"/>
        </w:rPr>
        <w:t xml:space="preserve"> </w:t>
      </w:r>
      <w:r w:rsidR="000232B4" w:rsidRPr="000232B4">
        <w:rPr>
          <w:sz w:val="20"/>
          <w:szCs w:val="20"/>
        </w:rPr>
        <w:t>be</w:t>
      </w:r>
      <w:r w:rsidR="00BE51BB">
        <w:rPr>
          <w:sz w:val="20"/>
          <w:szCs w:val="20"/>
        </w:rPr>
        <w:t xml:space="preserve"> the focus of</w:t>
      </w:r>
      <w:r w:rsidR="000232B4" w:rsidRPr="000232B4">
        <w:rPr>
          <w:sz w:val="20"/>
          <w:szCs w:val="20"/>
        </w:rPr>
        <w:t xml:space="preserve"> these meetings</w:t>
      </w:r>
      <w:r w:rsidR="00BE51BB">
        <w:rPr>
          <w:sz w:val="20"/>
          <w:szCs w:val="20"/>
        </w:rPr>
        <w:t xml:space="preserve">; </w:t>
      </w:r>
      <w:r w:rsidR="006A2CEC">
        <w:rPr>
          <w:sz w:val="20"/>
          <w:szCs w:val="20"/>
        </w:rPr>
        <w:t xml:space="preserve">they </w:t>
      </w:r>
      <w:r w:rsidR="006A2CEC" w:rsidRPr="000232B4">
        <w:rPr>
          <w:sz w:val="20"/>
          <w:szCs w:val="20"/>
        </w:rPr>
        <w:t>may</w:t>
      </w:r>
      <w:r w:rsidR="000232B4" w:rsidRPr="000232B4">
        <w:rPr>
          <w:sz w:val="20"/>
          <w:szCs w:val="20"/>
        </w:rPr>
        <w:t xml:space="preserve"> be </w:t>
      </w:r>
      <w:r w:rsidR="006A2CEC" w:rsidRPr="000232B4">
        <w:rPr>
          <w:sz w:val="20"/>
          <w:szCs w:val="20"/>
        </w:rPr>
        <w:t>called a</w:t>
      </w:r>
      <w:r w:rsidR="00BE51BB">
        <w:rPr>
          <w:sz w:val="20"/>
          <w:szCs w:val="20"/>
        </w:rPr>
        <w:t xml:space="preserve"> </w:t>
      </w:r>
      <w:proofErr w:type="gramStart"/>
      <w:r w:rsidR="00BE51BB">
        <w:rPr>
          <w:color w:val="00B050"/>
          <w:sz w:val="20"/>
          <w:szCs w:val="20"/>
        </w:rPr>
        <w:t xml:space="preserve">TAC </w:t>
      </w:r>
      <w:r w:rsidR="000232B4" w:rsidRPr="000232B4">
        <w:rPr>
          <w:sz w:val="20"/>
          <w:szCs w:val="20"/>
        </w:rPr>
        <w:t xml:space="preserve"> </w:t>
      </w:r>
      <w:r w:rsidR="00BE51BB">
        <w:rPr>
          <w:sz w:val="20"/>
          <w:szCs w:val="20"/>
        </w:rPr>
        <w:t>(</w:t>
      </w:r>
      <w:proofErr w:type="gramEnd"/>
      <w:r w:rsidR="000232B4" w:rsidRPr="000232B4">
        <w:rPr>
          <w:sz w:val="20"/>
          <w:szCs w:val="20"/>
        </w:rPr>
        <w:t xml:space="preserve">team around the child). If the child has an opened </w:t>
      </w:r>
      <w:r w:rsidR="006A2CEC" w:rsidRPr="000232B4">
        <w:rPr>
          <w:sz w:val="20"/>
          <w:szCs w:val="20"/>
        </w:rPr>
        <w:t xml:space="preserve">CAF </w:t>
      </w:r>
      <w:r w:rsidR="006A2CEC">
        <w:rPr>
          <w:sz w:val="20"/>
          <w:szCs w:val="20"/>
        </w:rPr>
        <w:t>(</w:t>
      </w:r>
      <w:r w:rsidR="00F10A17">
        <w:rPr>
          <w:sz w:val="20"/>
          <w:szCs w:val="20"/>
        </w:rPr>
        <w:t>Common Assessment Framework, see back page).  I</w:t>
      </w:r>
      <w:r w:rsidR="000232B4" w:rsidRPr="000232B4">
        <w:rPr>
          <w:sz w:val="20"/>
          <w:szCs w:val="20"/>
        </w:rPr>
        <w:t>t will be reviewed in this meeting.</w:t>
      </w:r>
    </w:p>
    <w:p w:rsidR="000232B4" w:rsidRPr="000232B4" w:rsidRDefault="000232B4" w:rsidP="00BB5CAE">
      <w:pPr>
        <w:jc w:val="both"/>
        <w:rPr>
          <w:sz w:val="20"/>
          <w:szCs w:val="20"/>
        </w:rPr>
      </w:pPr>
      <w:r w:rsidRPr="000232B4">
        <w:rPr>
          <w:sz w:val="20"/>
          <w:szCs w:val="20"/>
        </w:rPr>
        <w:t>Or</w:t>
      </w:r>
    </w:p>
    <w:p w:rsidR="000232B4" w:rsidRPr="000232B4" w:rsidRDefault="00F10A17" w:rsidP="00BB5CAE">
      <w:pPr>
        <w:jc w:val="both"/>
        <w:rPr>
          <w:sz w:val="20"/>
          <w:szCs w:val="20"/>
        </w:rPr>
      </w:pPr>
      <w:r w:rsidRPr="00F10A17">
        <w:rPr>
          <w:sz w:val="20"/>
          <w:szCs w:val="20"/>
        </w:rPr>
        <w:t>A</w:t>
      </w:r>
      <w:r>
        <w:rPr>
          <w:color w:val="00B050"/>
          <w:sz w:val="20"/>
          <w:szCs w:val="20"/>
        </w:rPr>
        <w:t xml:space="preserve"> </w:t>
      </w:r>
      <w:r w:rsidR="000232B4" w:rsidRPr="000232B4">
        <w:rPr>
          <w:color w:val="00B050"/>
          <w:sz w:val="20"/>
          <w:szCs w:val="20"/>
        </w:rPr>
        <w:t xml:space="preserve">LISM </w:t>
      </w:r>
      <w:r w:rsidR="000232B4" w:rsidRPr="000232B4">
        <w:rPr>
          <w:sz w:val="20"/>
          <w:szCs w:val="20"/>
        </w:rPr>
        <w:t>(local inclusion su</w:t>
      </w:r>
      <w:r>
        <w:rPr>
          <w:sz w:val="20"/>
          <w:szCs w:val="20"/>
        </w:rPr>
        <w:t>pport meeting), is</w:t>
      </w:r>
      <w:r w:rsidR="000232B4" w:rsidRPr="000232B4">
        <w:rPr>
          <w:sz w:val="20"/>
          <w:szCs w:val="20"/>
        </w:rPr>
        <w:t xml:space="preserve"> a locally based meeting that helps to identify appropriate support networks </w:t>
      </w:r>
      <w:r>
        <w:rPr>
          <w:sz w:val="20"/>
          <w:szCs w:val="20"/>
        </w:rPr>
        <w:t xml:space="preserve">for the child and their family </w:t>
      </w:r>
      <w:r w:rsidR="000232B4" w:rsidRPr="000232B4">
        <w:rPr>
          <w:sz w:val="20"/>
          <w:szCs w:val="20"/>
        </w:rPr>
        <w:t>and plan for a child’s present and future needs.</w:t>
      </w:r>
    </w:p>
    <w:p w:rsidR="000232B4" w:rsidRPr="000232B4" w:rsidRDefault="00F10A17" w:rsidP="00BB5CAE">
      <w:pPr>
        <w:jc w:val="both"/>
        <w:rPr>
          <w:sz w:val="20"/>
          <w:szCs w:val="20"/>
        </w:rPr>
      </w:pPr>
      <w:r>
        <w:rPr>
          <w:sz w:val="20"/>
          <w:szCs w:val="20"/>
        </w:rPr>
        <w:t xml:space="preserve"> A</w:t>
      </w:r>
      <w:r w:rsidR="000232B4" w:rsidRPr="000232B4">
        <w:rPr>
          <w:sz w:val="20"/>
          <w:szCs w:val="20"/>
        </w:rPr>
        <w:t xml:space="preserve"> </w:t>
      </w:r>
      <w:r w:rsidR="000232B4" w:rsidRPr="000232B4">
        <w:rPr>
          <w:color w:val="00B050"/>
          <w:sz w:val="20"/>
          <w:szCs w:val="20"/>
        </w:rPr>
        <w:t>DISM</w:t>
      </w:r>
      <w:proofErr w:type="gramStart"/>
      <w:r w:rsidR="006A2CEC">
        <w:rPr>
          <w:color w:val="00B050"/>
          <w:sz w:val="20"/>
          <w:szCs w:val="20"/>
        </w:rPr>
        <w:t xml:space="preserve">, </w:t>
      </w:r>
      <w:r w:rsidR="000232B4" w:rsidRPr="000232B4">
        <w:rPr>
          <w:color w:val="00B050"/>
          <w:sz w:val="20"/>
          <w:szCs w:val="20"/>
        </w:rPr>
        <w:t xml:space="preserve"> </w:t>
      </w:r>
      <w:r w:rsidR="000232B4" w:rsidRPr="000232B4">
        <w:rPr>
          <w:sz w:val="20"/>
          <w:szCs w:val="20"/>
        </w:rPr>
        <w:t>(</w:t>
      </w:r>
      <w:proofErr w:type="gramEnd"/>
      <w:r w:rsidR="000232B4" w:rsidRPr="000232B4">
        <w:rPr>
          <w:sz w:val="20"/>
          <w:szCs w:val="20"/>
        </w:rPr>
        <w:t>distric</w:t>
      </w:r>
      <w:r w:rsidR="00BC2B17">
        <w:rPr>
          <w:sz w:val="20"/>
          <w:szCs w:val="20"/>
        </w:rPr>
        <w:t>t inclusion support meeting)</w:t>
      </w:r>
      <w:r w:rsidR="000232B4" w:rsidRPr="000232B4">
        <w:rPr>
          <w:sz w:val="20"/>
          <w:szCs w:val="20"/>
        </w:rPr>
        <w:t>. The DISM</w:t>
      </w:r>
      <w:r w:rsidR="00BC2B17">
        <w:rPr>
          <w:sz w:val="20"/>
          <w:szCs w:val="20"/>
        </w:rPr>
        <w:t xml:space="preserve"> is</w:t>
      </w:r>
      <w:r w:rsidR="000C0076">
        <w:rPr>
          <w:sz w:val="20"/>
          <w:szCs w:val="20"/>
        </w:rPr>
        <w:t xml:space="preserve"> generally chaired by Betty Newman</w:t>
      </w:r>
      <w:r w:rsidR="000232B4" w:rsidRPr="000232B4">
        <w:rPr>
          <w:sz w:val="20"/>
          <w:szCs w:val="20"/>
        </w:rPr>
        <w:t xml:space="preserve"> the manager of the district specialist centre. The DISM coordinates services at a district level for children aged 0-5 years with complex difficulties and disabilities that require specialist support from a range of agencies. </w:t>
      </w:r>
    </w:p>
    <w:p w:rsidR="000232B4" w:rsidRPr="000232B4" w:rsidRDefault="00BC2B17" w:rsidP="00BB5CAE">
      <w:pPr>
        <w:jc w:val="both"/>
        <w:rPr>
          <w:color w:val="C0504D" w:themeColor="accent2"/>
          <w:sz w:val="20"/>
          <w:szCs w:val="20"/>
        </w:rPr>
      </w:pPr>
      <w:r>
        <w:rPr>
          <w:sz w:val="20"/>
          <w:szCs w:val="20"/>
        </w:rPr>
        <w:t xml:space="preserve">A </w:t>
      </w:r>
      <w:r w:rsidR="000232B4" w:rsidRPr="000232B4">
        <w:rPr>
          <w:color w:val="00B050"/>
          <w:sz w:val="20"/>
          <w:szCs w:val="20"/>
        </w:rPr>
        <w:t>TISM</w:t>
      </w:r>
      <w:r w:rsidR="006A2CEC">
        <w:rPr>
          <w:color w:val="00B050"/>
          <w:sz w:val="20"/>
          <w:szCs w:val="20"/>
        </w:rPr>
        <w:t>,</w:t>
      </w:r>
      <w:r w:rsidR="000232B4" w:rsidRPr="000232B4">
        <w:rPr>
          <w:color w:val="00B050"/>
          <w:sz w:val="20"/>
          <w:szCs w:val="20"/>
        </w:rPr>
        <w:t xml:space="preserve"> </w:t>
      </w:r>
      <w:r w:rsidR="000232B4" w:rsidRPr="000232B4">
        <w:rPr>
          <w:sz w:val="20"/>
          <w:szCs w:val="20"/>
        </w:rPr>
        <w:t xml:space="preserve">(transitional inclusion support meeting) </w:t>
      </w:r>
      <w:r>
        <w:rPr>
          <w:sz w:val="20"/>
          <w:szCs w:val="20"/>
        </w:rPr>
        <w:t xml:space="preserve">is chaired by Emma and will </w:t>
      </w:r>
      <w:r w:rsidR="000232B4" w:rsidRPr="000232B4">
        <w:rPr>
          <w:sz w:val="20"/>
          <w:szCs w:val="20"/>
        </w:rPr>
        <w:t>generally take place when a child is moving to a new setting or schoo</w:t>
      </w:r>
      <w:r>
        <w:rPr>
          <w:sz w:val="20"/>
          <w:szCs w:val="20"/>
        </w:rPr>
        <w:t xml:space="preserve">l. During these </w:t>
      </w:r>
      <w:r w:rsidR="006A2CEC">
        <w:rPr>
          <w:sz w:val="20"/>
          <w:szCs w:val="20"/>
        </w:rPr>
        <w:t>meetings Emma</w:t>
      </w:r>
      <w:r w:rsidR="000232B4" w:rsidRPr="000232B4">
        <w:rPr>
          <w:sz w:val="20"/>
          <w:szCs w:val="20"/>
        </w:rPr>
        <w:t xml:space="preserve"> coordinates services for children with </w:t>
      </w:r>
      <w:r w:rsidR="000232B4" w:rsidRPr="000232B4">
        <w:rPr>
          <w:sz w:val="20"/>
          <w:szCs w:val="20"/>
        </w:rPr>
        <w:lastRenderedPageBreak/>
        <w:t>difficulties and disabilities that require additional support during the transition phase to school to plan a flexible and individual programme.</w:t>
      </w:r>
    </w:p>
    <w:p w:rsidR="000232B4" w:rsidRPr="000232B4" w:rsidRDefault="000232B4" w:rsidP="00BB5CAE">
      <w:pPr>
        <w:jc w:val="both"/>
        <w:rPr>
          <w:sz w:val="20"/>
          <w:szCs w:val="20"/>
        </w:rPr>
      </w:pPr>
      <w:r w:rsidRPr="000232B4">
        <w:rPr>
          <w:color w:val="C0504D" w:themeColor="accent2"/>
          <w:sz w:val="20"/>
          <w:szCs w:val="20"/>
        </w:rPr>
        <w:t xml:space="preserve">District Specialist Centre: </w:t>
      </w:r>
      <w:r w:rsidR="000C0076">
        <w:rPr>
          <w:sz w:val="20"/>
          <w:szCs w:val="20"/>
        </w:rPr>
        <w:t>Betty Newman</w:t>
      </w:r>
      <w:r w:rsidRPr="000232B4">
        <w:rPr>
          <w:sz w:val="20"/>
          <w:szCs w:val="20"/>
        </w:rPr>
        <w:t xml:space="preserve"> 01380 726077</w:t>
      </w:r>
    </w:p>
    <w:p w:rsidR="000232B4" w:rsidRPr="000232B4" w:rsidRDefault="00BC2B17" w:rsidP="00BB5CAE">
      <w:pPr>
        <w:jc w:val="both"/>
        <w:rPr>
          <w:sz w:val="20"/>
          <w:szCs w:val="20"/>
        </w:rPr>
      </w:pPr>
      <w:r>
        <w:rPr>
          <w:sz w:val="20"/>
          <w:szCs w:val="20"/>
        </w:rPr>
        <w:t>Betty</w:t>
      </w:r>
      <w:r w:rsidR="000232B4" w:rsidRPr="000232B4">
        <w:rPr>
          <w:sz w:val="20"/>
          <w:szCs w:val="20"/>
        </w:rPr>
        <w:t xml:space="preserve"> is the manager of the District Specialist Centre. Th</w:t>
      </w:r>
      <w:r>
        <w:rPr>
          <w:sz w:val="20"/>
          <w:szCs w:val="20"/>
        </w:rPr>
        <w:t>e District Specialist Centre (</w:t>
      </w:r>
      <w:r w:rsidR="000232B4" w:rsidRPr="000232B4">
        <w:rPr>
          <w:sz w:val="20"/>
          <w:szCs w:val="20"/>
        </w:rPr>
        <w:t>previously known as Devizes Opportunity Group</w:t>
      </w:r>
      <w:r w:rsidR="00DA554D">
        <w:rPr>
          <w:sz w:val="20"/>
          <w:szCs w:val="20"/>
        </w:rPr>
        <w:t>)</w:t>
      </w:r>
      <w:r w:rsidR="000232B4" w:rsidRPr="000232B4">
        <w:rPr>
          <w:sz w:val="20"/>
          <w:szCs w:val="20"/>
        </w:rPr>
        <w:t>. Normally it takes children with SEN from birth until they start School</w:t>
      </w:r>
      <w:r w:rsidR="00DA554D">
        <w:rPr>
          <w:sz w:val="20"/>
          <w:szCs w:val="20"/>
        </w:rPr>
        <w:t xml:space="preserve"> but i</w:t>
      </w:r>
      <w:r w:rsidR="000232B4" w:rsidRPr="000232B4">
        <w:rPr>
          <w:sz w:val="20"/>
          <w:szCs w:val="20"/>
        </w:rPr>
        <w:t xml:space="preserve">t helps children who have a wide variety of different needs; these might be physical, sensory, communicative, intellectual, emotional, social or behavioural difficulties. It works alongside the main stream setting </w:t>
      </w:r>
      <w:r w:rsidR="00DA554D">
        <w:rPr>
          <w:sz w:val="20"/>
          <w:szCs w:val="20"/>
        </w:rPr>
        <w:t xml:space="preserve">that </w:t>
      </w:r>
      <w:r w:rsidR="000232B4" w:rsidRPr="000232B4">
        <w:rPr>
          <w:sz w:val="20"/>
          <w:szCs w:val="20"/>
        </w:rPr>
        <w:t xml:space="preserve">the child may also attend. </w:t>
      </w:r>
    </w:p>
    <w:p w:rsidR="000232B4" w:rsidRPr="000232B4" w:rsidRDefault="000232B4" w:rsidP="00BB5CAE">
      <w:pPr>
        <w:jc w:val="both"/>
        <w:rPr>
          <w:sz w:val="20"/>
          <w:szCs w:val="20"/>
        </w:rPr>
      </w:pPr>
      <w:r w:rsidRPr="000232B4">
        <w:rPr>
          <w:color w:val="C0504D" w:themeColor="accent2"/>
          <w:sz w:val="20"/>
          <w:szCs w:val="20"/>
        </w:rPr>
        <w:t xml:space="preserve">Behavioural Support: </w:t>
      </w:r>
      <w:r w:rsidRPr="000232B4">
        <w:rPr>
          <w:sz w:val="20"/>
          <w:szCs w:val="20"/>
        </w:rPr>
        <w:t>Contact via Early Years Inclusion Officer</w:t>
      </w:r>
    </w:p>
    <w:p w:rsidR="000232B4" w:rsidRPr="000232B4" w:rsidRDefault="000232B4" w:rsidP="00BB5CAE">
      <w:pPr>
        <w:jc w:val="both"/>
        <w:rPr>
          <w:sz w:val="20"/>
          <w:szCs w:val="20"/>
        </w:rPr>
      </w:pPr>
      <w:r w:rsidRPr="000232B4">
        <w:rPr>
          <w:sz w:val="20"/>
          <w:szCs w:val="20"/>
        </w:rPr>
        <w:t xml:space="preserve">This is a Country wide service offering support and advice for various behavioural needs for staff, children, </w:t>
      </w:r>
      <w:proofErr w:type="gramStart"/>
      <w:r w:rsidRPr="000232B4">
        <w:rPr>
          <w:sz w:val="20"/>
          <w:szCs w:val="20"/>
        </w:rPr>
        <w:t>parents</w:t>
      </w:r>
      <w:proofErr w:type="gramEnd"/>
      <w:r w:rsidRPr="000232B4">
        <w:rPr>
          <w:sz w:val="20"/>
          <w:szCs w:val="20"/>
        </w:rPr>
        <w:t>/carers.</w:t>
      </w:r>
    </w:p>
    <w:p w:rsidR="000232B4" w:rsidRPr="000232B4" w:rsidRDefault="000232B4" w:rsidP="00BB5CAE">
      <w:pPr>
        <w:jc w:val="both"/>
        <w:rPr>
          <w:sz w:val="20"/>
          <w:szCs w:val="20"/>
        </w:rPr>
      </w:pPr>
      <w:r w:rsidRPr="000232B4">
        <w:rPr>
          <w:color w:val="C0504D" w:themeColor="accent2"/>
          <w:sz w:val="20"/>
          <w:szCs w:val="20"/>
        </w:rPr>
        <w:t>Health Visitor:</w:t>
      </w:r>
      <w:r w:rsidR="00AF046F">
        <w:rPr>
          <w:color w:val="C0504D" w:themeColor="accent2"/>
          <w:sz w:val="20"/>
          <w:szCs w:val="20"/>
        </w:rPr>
        <w:t xml:space="preserve"> </w:t>
      </w:r>
      <w:r w:rsidR="00BB5CAE">
        <w:rPr>
          <w:sz w:val="20"/>
          <w:szCs w:val="20"/>
        </w:rPr>
        <w:t xml:space="preserve"> Lyn </w:t>
      </w:r>
      <w:proofErr w:type="spellStart"/>
      <w:r w:rsidR="00BB5CAE">
        <w:rPr>
          <w:sz w:val="20"/>
          <w:szCs w:val="20"/>
        </w:rPr>
        <w:t>Stenner</w:t>
      </w:r>
      <w:proofErr w:type="spellEnd"/>
      <w:r w:rsidR="00DA554D">
        <w:rPr>
          <w:sz w:val="20"/>
          <w:szCs w:val="20"/>
        </w:rPr>
        <w:t xml:space="preserve"> Tel:</w:t>
      </w:r>
      <w:r w:rsidR="00EA3D74">
        <w:rPr>
          <w:sz w:val="20"/>
          <w:szCs w:val="20"/>
        </w:rPr>
        <w:t xml:space="preserve"> 01380 812762</w:t>
      </w:r>
    </w:p>
    <w:p w:rsidR="000232B4" w:rsidRPr="000232B4" w:rsidRDefault="00DA554D" w:rsidP="00BB5CAE">
      <w:pPr>
        <w:jc w:val="both"/>
        <w:rPr>
          <w:sz w:val="20"/>
          <w:szCs w:val="20"/>
        </w:rPr>
      </w:pPr>
      <w:r>
        <w:rPr>
          <w:sz w:val="20"/>
          <w:szCs w:val="20"/>
        </w:rPr>
        <w:t>Lyn</w:t>
      </w:r>
      <w:r w:rsidR="000232B4" w:rsidRPr="000232B4">
        <w:rPr>
          <w:sz w:val="20"/>
          <w:szCs w:val="20"/>
        </w:rPr>
        <w:t xml:space="preserve"> is the Pre-School named Health Visitor who is either a qualified nurse or midwife, specially trained to assess the he</w:t>
      </w:r>
      <w:r>
        <w:rPr>
          <w:sz w:val="20"/>
          <w:szCs w:val="20"/>
        </w:rPr>
        <w:t>alth needs of individuals. Her</w:t>
      </w:r>
      <w:r w:rsidR="000232B4" w:rsidRPr="000232B4">
        <w:rPr>
          <w:sz w:val="20"/>
          <w:szCs w:val="20"/>
        </w:rPr>
        <w:t xml:space="preserve"> aim is to promote good health and prevent illness in the community, by offering </w:t>
      </w:r>
      <w:r>
        <w:rPr>
          <w:sz w:val="20"/>
          <w:szCs w:val="20"/>
        </w:rPr>
        <w:t>practical help and advice. Her</w:t>
      </w:r>
      <w:r w:rsidR="000232B4" w:rsidRPr="000232B4">
        <w:rPr>
          <w:sz w:val="20"/>
          <w:szCs w:val="20"/>
        </w:rPr>
        <w:t xml:space="preserve"> role includes visiting people in their own homes particularly new parents and children under 5 years.  They also undertake a check for all two year olds.</w:t>
      </w:r>
    </w:p>
    <w:p w:rsidR="000232B4" w:rsidRPr="000232B4" w:rsidRDefault="000232B4" w:rsidP="00BB5CAE">
      <w:pPr>
        <w:jc w:val="both"/>
        <w:rPr>
          <w:sz w:val="20"/>
          <w:szCs w:val="20"/>
        </w:rPr>
      </w:pPr>
      <w:r w:rsidRPr="000232B4">
        <w:rPr>
          <w:color w:val="C0504D" w:themeColor="accent2"/>
          <w:sz w:val="20"/>
          <w:szCs w:val="20"/>
        </w:rPr>
        <w:t xml:space="preserve">Speech and Language Therapists: </w:t>
      </w:r>
      <w:r w:rsidR="000C0076">
        <w:rPr>
          <w:sz w:val="20"/>
          <w:szCs w:val="20"/>
        </w:rPr>
        <w:t xml:space="preserve">Zoe Macklin- Day </w:t>
      </w:r>
      <w:r w:rsidR="00AF046F">
        <w:rPr>
          <w:sz w:val="20"/>
          <w:szCs w:val="20"/>
        </w:rPr>
        <w:t>01225 711300</w:t>
      </w:r>
    </w:p>
    <w:p w:rsidR="000232B4" w:rsidRPr="000232B4" w:rsidRDefault="00DA554D" w:rsidP="00BB5CAE">
      <w:pPr>
        <w:jc w:val="both"/>
        <w:rPr>
          <w:sz w:val="20"/>
          <w:szCs w:val="20"/>
        </w:rPr>
      </w:pPr>
      <w:r>
        <w:rPr>
          <w:sz w:val="20"/>
          <w:szCs w:val="20"/>
        </w:rPr>
        <w:t>Zoe</w:t>
      </w:r>
      <w:r w:rsidR="000232B4" w:rsidRPr="000232B4">
        <w:rPr>
          <w:sz w:val="20"/>
          <w:szCs w:val="20"/>
        </w:rPr>
        <w:t xml:space="preserve"> is the Pre-Schools main contact with the speech and language department. If a child has a difficulty with </w:t>
      </w:r>
      <w:r w:rsidR="000232B4" w:rsidRPr="000232B4">
        <w:rPr>
          <w:sz w:val="20"/>
          <w:szCs w:val="20"/>
        </w:rPr>
        <w:lastRenderedPageBreak/>
        <w:t xml:space="preserve">communication, eating or drinking </w:t>
      </w:r>
      <w:proofErr w:type="gramStart"/>
      <w:r w:rsidR="000232B4" w:rsidRPr="000232B4">
        <w:rPr>
          <w:sz w:val="20"/>
          <w:szCs w:val="20"/>
        </w:rPr>
        <w:t>he/she</w:t>
      </w:r>
      <w:proofErr w:type="gramEnd"/>
      <w:r w:rsidR="000232B4" w:rsidRPr="000232B4">
        <w:rPr>
          <w:sz w:val="20"/>
          <w:szCs w:val="20"/>
        </w:rPr>
        <w:t xml:space="preserve"> maybe referred to a speech and language t</w:t>
      </w:r>
      <w:r w:rsidR="000232B4">
        <w:rPr>
          <w:sz w:val="20"/>
          <w:szCs w:val="20"/>
        </w:rPr>
        <w:t xml:space="preserve">herapist via the Pre-School </w:t>
      </w:r>
      <w:proofErr w:type="spellStart"/>
      <w:r w:rsidR="000232B4">
        <w:rPr>
          <w:sz w:val="20"/>
          <w:szCs w:val="20"/>
        </w:rPr>
        <w:t>SENC</w:t>
      </w:r>
      <w:r w:rsidR="000232B4" w:rsidRPr="000232B4">
        <w:rPr>
          <w:sz w:val="20"/>
          <w:szCs w:val="20"/>
        </w:rPr>
        <w:t>o</w:t>
      </w:r>
      <w:proofErr w:type="spellEnd"/>
      <w:r w:rsidR="000232B4" w:rsidRPr="000232B4">
        <w:rPr>
          <w:sz w:val="20"/>
          <w:szCs w:val="20"/>
        </w:rPr>
        <w:t xml:space="preserve"> by completing a speech and language matrix. The therapist can give advice, assess and treat communication difficulties.</w:t>
      </w:r>
    </w:p>
    <w:p w:rsidR="000232B4" w:rsidRPr="000232B4" w:rsidRDefault="000232B4" w:rsidP="00BB5CAE">
      <w:pPr>
        <w:jc w:val="both"/>
        <w:rPr>
          <w:sz w:val="20"/>
          <w:szCs w:val="20"/>
        </w:rPr>
      </w:pPr>
      <w:r w:rsidRPr="000232B4">
        <w:rPr>
          <w:color w:val="C0504D" w:themeColor="accent2"/>
          <w:sz w:val="20"/>
          <w:szCs w:val="20"/>
        </w:rPr>
        <w:t xml:space="preserve">Occupational Therapists: </w:t>
      </w:r>
      <w:r w:rsidRPr="000232B4">
        <w:rPr>
          <w:sz w:val="20"/>
          <w:szCs w:val="20"/>
        </w:rPr>
        <w:t xml:space="preserve">Via the Early Years Inclusion Officer </w:t>
      </w:r>
    </w:p>
    <w:p w:rsidR="000232B4" w:rsidRPr="000232B4" w:rsidRDefault="000232B4" w:rsidP="00BB5CAE">
      <w:pPr>
        <w:jc w:val="both"/>
        <w:rPr>
          <w:sz w:val="20"/>
          <w:szCs w:val="20"/>
        </w:rPr>
      </w:pPr>
      <w:r w:rsidRPr="000232B4">
        <w:rPr>
          <w:sz w:val="20"/>
          <w:szCs w:val="20"/>
        </w:rPr>
        <w:t>They actively engage children in purposeful activity to promote, regain and maintain health and well being, and devise treatment programmes to increase ability to tackle their difficulties independently.</w:t>
      </w:r>
    </w:p>
    <w:p w:rsidR="000232B4" w:rsidRPr="000232B4" w:rsidRDefault="000232B4" w:rsidP="00BB5CAE">
      <w:pPr>
        <w:jc w:val="both"/>
        <w:rPr>
          <w:sz w:val="20"/>
          <w:szCs w:val="20"/>
        </w:rPr>
      </w:pPr>
      <w:r w:rsidRPr="000232B4">
        <w:rPr>
          <w:color w:val="C0504D" w:themeColor="accent2"/>
          <w:sz w:val="20"/>
          <w:szCs w:val="20"/>
        </w:rPr>
        <w:t xml:space="preserve">Educational Psychologist: </w:t>
      </w:r>
      <w:r w:rsidRPr="000232B4">
        <w:rPr>
          <w:sz w:val="20"/>
          <w:szCs w:val="20"/>
        </w:rPr>
        <w:t xml:space="preserve">Alison </w:t>
      </w:r>
      <w:proofErr w:type="spellStart"/>
      <w:r w:rsidRPr="000232B4">
        <w:rPr>
          <w:sz w:val="20"/>
          <w:szCs w:val="20"/>
        </w:rPr>
        <w:t>Rideal</w:t>
      </w:r>
      <w:proofErr w:type="spellEnd"/>
      <w:r w:rsidRPr="000232B4">
        <w:rPr>
          <w:sz w:val="20"/>
          <w:szCs w:val="20"/>
        </w:rPr>
        <w:t xml:space="preserve"> 01380 727710</w:t>
      </w:r>
    </w:p>
    <w:p w:rsidR="000232B4" w:rsidRPr="000232B4" w:rsidRDefault="00DA554D" w:rsidP="00BB5CAE">
      <w:pPr>
        <w:jc w:val="both"/>
        <w:rPr>
          <w:sz w:val="20"/>
          <w:szCs w:val="20"/>
        </w:rPr>
      </w:pPr>
      <w:r>
        <w:rPr>
          <w:sz w:val="20"/>
          <w:szCs w:val="20"/>
        </w:rPr>
        <w:t>Alison</w:t>
      </w:r>
      <w:r w:rsidR="000232B4" w:rsidRPr="000232B4">
        <w:rPr>
          <w:sz w:val="20"/>
          <w:szCs w:val="20"/>
        </w:rPr>
        <w:t xml:space="preserve"> works with children, parents/carers, practitioners, and school staff to find ways to promote emotional, social and learning development. She focuses on the whole child in their different environments.</w:t>
      </w:r>
    </w:p>
    <w:p w:rsidR="000232B4" w:rsidRPr="000232B4" w:rsidRDefault="000232B4" w:rsidP="00BB5CAE">
      <w:pPr>
        <w:jc w:val="both"/>
        <w:rPr>
          <w:sz w:val="20"/>
          <w:szCs w:val="20"/>
        </w:rPr>
      </w:pPr>
      <w:r w:rsidRPr="000232B4">
        <w:rPr>
          <w:color w:val="C0504D" w:themeColor="accent2"/>
          <w:sz w:val="20"/>
          <w:szCs w:val="20"/>
        </w:rPr>
        <w:t xml:space="preserve">Portage: </w:t>
      </w:r>
      <w:r w:rsidRPr="000232B4">
        <w:rPr>
          <w:sz w:val="20"/>
          <w:szCs w:val="20"/>
        </w:rPr>
        <w:t xml:space="preserve">Based in </w:t>
      </w:r>
      <w:proofErr w:type="spellStart"/>
      <w:r w:rsidRPr="000232B4">
        <w:rPr>
          <w:sz w:val="20"/>
          <w:szCs w:val="20"/>
        </w:rPr>
        <w:t>Chippenham</w:t>
      </w:r>
      <w:proofErr w:type="spellEnd"/>
    </w:p>
    <w:p w:rsidR="000232B4" w:rsidRPr="000232B4" w:rsidRDefault="000232B4" w:rsidP="00BB5CAE">
      <w:pPr>
        <w:jc w:val="both"/>
        <w:rPr>
          <w:sz w:val="20"/>
          <w:szCs w:val="20"/>
        </w:rPr>
      </w:pPr>
      <w:r w:rsidRPr="000232B4">
        <w:rPr>
          <w:sz w:val="20"/>
          <w:szCs w:val="20"/>
        </w:rPr>
        <w:t>This is a home learning programme for children with special educational needs. Portage is a partnership between parent/carer and the Portage home tutor, working in the child’s home with the child, encouraging learning in a structured, but friendly way.</w:t>
      </w:r>
    </w:p>
    <w:p w:rsidR="000232B4" w:rsidRPr="000232B4" w:rsidRDefault="000232B4" w:rsidP="00BB5CAE">
      <w:pPr>
        <w:jc w:val="both"/>
        <w:rPr>
          <w:color w:val="C0504D" w:themeColor="accent2"/>
          <w:sz w:val="20"/>
          <w:szCs w:val="20"/>
        </w:rPr>
      </w:pPr>
      <w:r w:rsidRPr="000232B4">
        <w:rPr>
          <w:color w:val="C0504D" w:themeColor="accent2"/>
          <w:sz w:val="20"/>
          <w:szCs w:val="20"/>
        </w:rPr>
        <w:t xml:space="preserve">Paediatrician: </w:t>
      </w:r>
      <w:r w:rsidRPr="000232B4">
        <w:rPr>
          <w:sz w:val="20"/>
          <w:szCs w:val="20"/>
        </w:rPr>
        <w:t>contact via Early Years Inclusion Officer</w:t>
      </w:r>
    </w:p>
    <w:p w:rsidR="000232B4" w:rsidRDefault="000232B4" w:rsidP="00BB5CAE">
      <w:pPr>
        <w:jc w:val="both"/>
        <w:rPr>
          <w:sz w:val="20"/>
          <w:szCs w:val="20"/>
        </w:rPr>
      </w:pPr>
      <w:r w:rsidRPr="000232B4">
        <w:rPr>
          <w:sz w:val="20"/>
          <w:szCs w:val="20"/>
        </w:rPr>
        <w:t xml:space="preserve">They are normally hospital based and manage a child’s clinical and emotional needs. </w:t>
      </w:r>
    </w:p>
    <w:p w:rsidR="00DA554D" w:rsidRDefault="00DA554D" w:rsidP="00DA554D">
      <w:pPr>
        <w:jc w:val="center"/>
        <w:rPr>
          <w:sz w:val="20"/>
          <w:szCs w:val="20"/>
        </w:rPr>
      </w:pPr>
      <w:r>
        <w:rPr>
          <w:sz w:val="20"/>
          <w:szCs w:val="20"/>
        </w:rPr>
        <w:t>*****</w:t>
      </w:r>
    </w:p>
    <w:p w:rsidR="000232B4" w:rsidRDefault="000232B4" w:rsidP="00BB5CAE">
      <w:pPr>
        <w:jc w:val="both"/>
      </w:pPr>
      <w:r w:rsidRPr="000232B4">
        <w:rPr>
          <w:sz w:val="20"/>
          <w:szCs w:val="20"/>
        </w:rPr>
        <w:t>There are a number of different agencies that may work with your child but the one</w:t>
      </w:r>
      <w:r w:rsidR="006A2CEC">
        <w:rPr>
          <w:sz w:val="20"/>
          <w:szCs w:val="20"/>
        </w:rPr>
        <w:t>s</w:t>
      </w:r>
      <w:r w:rsidRPr="000232B4">
        <w:rPr>
          <w:sz w:val="20"/>
          <w:szCs w:val="20"/>
        </w:rPr>
        <w:t xml:space="preserve"> listed above are the ones most widely used.</w:t>
      </w:r>
    </w:p>
    <w:sectPr w:rsidR="000232B4" w:rsidSect="000232B4">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2AB1"/>
    <w:multiLevelType w:val="hybridMultilevel"/>
    <w:tmpl w:val="210E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232B4"/>
    <w:rsid w:val="000232B4"/>
    <w:rsid w:val="0002666A"/>
    <w:rsid w:val="000C0076"/>
    <w:rsid w:val="00115E16"/>
    <w:rsid w:val="00160692"/>
    <w:rsid w:val="001D31B0"/>
    <w:rsid w:val="0025194F"/>
    <w:rsid w:val="00275BF7"/>
    <w:rsid w:val="00277415"/>
    <w:rsid w:val="002B1C38"/>
    <w:rsid w:val="006A2CEC"/>
    <w:rsid w:val="007676A7"/>
    <w:rsid w:val="00802AC9"/>
    <w:rsid w:val="008E6244"/>
    <w:rsid w:val="00AF046F"/>
    <w:rsid w:val="00BB5CAE"/>
    <w:rsid w:val="00BC2B17"/>
    <w:rsid w:val="00BE51BB"/>
    <w:rsid w:val="00D05721"/>
    <w:rsid w:val="00DA554D"/>
    <w:rsid w:val="00E57ED8"/>
    <w:rsid w:val="00EA3D74"/>
    <w:rsid w:val="00F10A17"/>
    <w:rsid w:val="00FB7F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B4"/>
    <w:pPr>
      <w:ind w:left="720"/>
      <w:contextualSpacing/>
    </w:pPr>
  </w:style>
  <w:style w:type="paragraph" w:styleId="BalloonText">
    <w:name w:val="Balloon Text"/>
    <w:basedOn w:val="Normal"/>
    <w:link w:val="BalloonTextChar"/>
    <w:uiPriority w:val="99"/>
    <w:semiHidden/>
    <w:unhideWhenUsed/>
    <w:rsid w:val="0002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Sarah</cp:lastModifiedBy>
  <cp:revision>5</cp:revision>
  <dcterms:created xsi:type="dcterms:W3CDTF">2013-03-05T21:59:00Z</dcterms:created>
  <dcterms:modified xsi:type="dcterms:W3CDTF">2013-06-09T19:51:00Z</dcterms:modified>
</cp:coreProperties>
</file>